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utoSpaceDE w:val="0"/>
        <w:spacing w:line="360" w:lineRule="auto"/>
        <w:jc w:val="both"/>
        <w:rPr>
          <w:b/>
        </w:rPr>
      </w:pPr>
      <w:r>
        <w:drawing>
          <wp:anchor distT="720090" distB="720090" distL="1080135" distR="53975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708660" cy="7975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autoSpaceDE w:val="0"/>
        <w:spacing w:line="360" w:lineRule="auto"/>
        <w:jc w:val="both"/>
        <w:rPr>
          <w:b/>
        </w:rPr>
      </w:pPr>
    </w:p>
    <w:p>
      <w:pPr>
        <w:autoSpaceDE w:val="0"/>
        <w:spacing w:line="360" w:lineRule="auto"/>
        <w:ind w:left="2016" w:right="2646"/>
        <w:jc w:val="both"/>
        <w:rPr>
          <w:b/>
        </w:rPr>
      </w:pPr>
    </w:p>
    <w:p>
      <w:pPr>
        <w:autoSpaceDE w:val="0"/>
        <w:spacing w:line="100" w:lineRule="atLeast"/>
        <w:jc w:val="center"/>
        <w:rPr>
          <w:b/>
        </w:rPr>
      </w:pPr>
      <w:r>
        <w:rPr>
          <w:b/>
        </w:rPr>
        <w:t>ИЗБИРАТЕЛЬНАЯ КОМИССИЯ</w:t>
      </w:r>
    </w:p>
    <w:p>
      <w:pPr>
        <w:autoSpaceDE w:val="0"/>
        <w:spacing w:line="100" w:lineRule="atLeast"/>
        <w:jc w:val="center"/>
        <w:rPr>
          <w:b/>
        </w:rPr>
      </w:pPr>
      <w:r>
        <w:rPr>
          <w:b/>
        </w:rPr>
        <w:t xml:space="preserve">МУНИЦИПАЛЬНОГО ОБРАЗОВАНИЯ Г.КАЗАНИ </w:t>
      </w:r>
    </w:p>
    <w:p>
      <w:pPr>
        <w:autoSpaceDE w:val="0"/>
        <w:spacing w:line="100" w:lineRule="atLeast"/>
        <w:jc w:val="right"/>
        <w:rPr>
          <w:b/>
        </w:rPr>
      </w:pPr>
    </w:p>
    <w:p>
      <w:pPr>
        <w:autoSpaceDE w:val="0"/>
        <w:spacing w:line="100" w:lineRule="atLeast"/>
        <w:jc w:val="center"/>
        <w:rPr>
          <w:b/>
        </w:rPr>
      </w:pPr>
    </w:p>
    <w:p>
      <w:pPr>
        <w:autoSpaceDE w:val="0"/>
        <w:spacing w:line="100" w:lineRule="atLeast"/>
        <w:jc w:val="center"/>
        <w:rPr>
          <w:b/>
        </w:rPr>
      </w:pPr>
      <w:r>
        <w:rPr>
          <w:b/>
        </w:rPr>
        <w:t>РЕШЕНИЕ</w:t>
      </w:r>
    </w:p>
    <w:p>
      <w:pPr>
        <w:autoSpaceDE w:val="0"/>
        <w:spacing w:line="100" w:lineRule="atLeast"/>
        <w:jc w:val="center"/>
        <w:rPr>
          <w:b/>
        </w:rPr>
      </w:pPr>
    </w:p>
    <w:p>
      <w:pPr>
        <w:autoSpaceDE w:val="0"/>
        <w:spacing w:line="100" w:lineRule="atLeast"/>
        <w:ind w:firstLine="567"/>
        <w:jc w:val="both"/>
        <w:rPr>
          <w:b/>
          <w:lang w:val="en-US"/>
        </w:rPr>
      </w:pPr>
      <w:r>
        <w:rPr>
          <w:b/>
          <w:lang w:val="ru-RU"/>
        </w:rPr>
        <w:t xml:space="preserve">20 </w:t>
      </w:r>
      <w:r>
        <w:rPr>
          <w:b/>
        </w:rPr>
        <w:t xml:space="preserve">июня 2019 года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 xml:space="preserve">           </w:t>
      </w:r>
      <w:r>
        <w:rPr>
          <w:b/>
          <w:lang w:val="ru-RU"/>
        </w:rPr>
        <w:t xml:space="preserve">    </w:t>
      </w:r>
      <w:r>
        <w:rPr>
          <w:b/>
        </w:rPr>
        <w:t xml:space="preserve">   № </w:t>
      </w:r>
      <w:r>
        <w:rPr>
          <w:b/>
          <w:lang w:val="ru-RU"/>
        </w:rPr>
        <w:t>24/2-4</w:t>
      </w:r>
    </w:p>
    <w:p>
      <w:pPr>
        <w:pStyle w:val="4"/>
        <w:ind w:firstLine="567"/>
        <w:rPr>
          <w:b/>
          <w:sz w:val="28"/>
          <w:lang w:val="tt-RU"/>
        </w:rPr>
      </w:pPr>
    </w:p>
    <w:p>
      <w:pPr>
        <w:jc w:val="center"/>
        <w:rPr>
          <w:rFonts w:eastAsiaTheme="minorHAnsi"/>
          <w:b/>
          <w:lang w:eastAsia="en-US"/>
        </w:rPr>
      </w:pPr>
    </w:p>
    <w:p>
      <w:pPr>
        <w:pStyle w:val="2"/>
        <w:keepNext w:val="0"/>
        <w:widowControl w:val="0"/>
        <w:tabs>
          <w:tab w:val="left" w:pos="8364"/>
        </w:tabs>
        <w:spacing w:line="276" w:lineRule="auto"/>
        <w:ind w:left="1985" w:right="1700"/>
        <w:jc w:val="both"/>
      </w:pPr>
      <w:r>
        <w:rPr>
          <w:szCs w:val="28"/>
        </w:rPr>
        <w:t xml:space="preserve">О  формах  удостоверений кандидата в депутаты, доверенного лица кандидата,  члена избирательной комиссии с правом совещательного голоса, об избрании депутатом, используемых </w:t>
      </w:r>
      <w:r>
        <w:t>при проведении дополнительных выборов депутата Казанской городской Думы третьего созыва по Кулагинскому одномандатному избирательному округу №15</w:t>
      </w:r>
    </w:p>
    <w:p>
      <w:pPr>
        <w:jc w:val="center"/>
      </w:pPr>
    </w:p>
    <w:p>
      <w:pPr>
        <w:spacing w:line="360" w:lineRule="auto"/>
        <w:jc w:val="both"/>
        <w:rPr>
          <w:b/>
        </w:rPr>
      </w:pPr>
      <w:r>
        <w:t xml:space="preserve"> </w:t>
      </w:r>
      <w:r>
        <w:tab/>
      </w:r>
      <w:r>
        <w:t>В соответствии  с  частью 10 статьи 20, частью  4 статьи 52,  частью 6 статьи</w:t>
      </w:r>
      <w:bookmarkStart w:id="0" w:name="_GoBack"/>
      <w:bookmarkEnd w:id="0"/>
      <w:r>
        <w:t xml:space="preserve"> 120 Избирательного кодекса Республики Татарстан           Избирательная комиссия муниципального образования г.Казани </w:t>
      </w:r>
      <w:r>
        <w:rPr>
          <w:b/>
        </w:rPr>
        <w:t>решила:</w:t>
      </w:r>
    </w:p>
    <w:p>
      <w:pPr>
        <w:pStyle w:val="10"/>
        <w:spacing w:line="360" w:lineRule="auto"/>
        <w:ind w:left="0" w:firstLine="284"/>
        <w:jc w:val="both"/>
      </w:pPr>
      <w:r>
        <w:rPr>
          <w:lang w:val="ru-RU"/>
        </w:rPr>
        <w:t xml:space="preserve">      </w:t>
      </w:r>
      <w:r>
        <w:t>1. При проведении дополнительных выборов депутата Казанской городской Думы третьего созыва по Кулагинскому одномандатному избирательному округу №15 руководствоваться  решениями Избирательной комиссии г.Казани от 25 марта 2015 года № 22/3-3 «О формах удостоверений об избрании депутатом Казанской городской Думы третьего созыва», от 25 марта 2015 года  №22/4-3 «О формах удостоверений кандидатов в депутаты Казанской городской Думы, доверенных лиц политических партий, иных общественных объединений по одномандатным избирательным округам», постановлением Центральной избирательной комиссии Республики Татарстан от 10 июня 2015 года №59/674 «О формах удостоверений членов избирательных комиссий с правом совещательного голоса, используемых при проведении выборов Президента Республики Татарстан, выборов депутатов представительных органов муниципальных образований».</w:t>
      </w:r>
    </w:p>
    <w:p>
      <w:pPr>
        <w:pStyle w:val="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 xml:space="preserve">2. Направить настоящее решение в территориальную (окружную) избирательную комиссию Приволжского района </w:t>
      </w:r>
      <w:r>
        <w:rPr>
          <w:sz w:val="28"/>
          <w:szCs w:val="28"/>
          <w:lang w:val="ru-RU"/>
        </w:rPr>
        <w:t xml:space="preserve">города </w:t>
      </w:r>
      <w:r>
        <w:rPr>
          <w:sz w:val="28"/>
          <w:szCs w:val="28"/>
        </w:rPr>
        <w:t>Казани</w:t>
      </w:r>
      <w:r>
        <w:rPr>
          <w:sz w:val="28"/>
          <w:szCs w:val="28"/>
          <w:lang w:val="ru-RU"/>
        </w:rPr>
        <w:t xml:space="preserve"> Республики Татарстан</w:t>
      </w:r>
      <w:r>
        <w:rPr>
          <w:sz w:val="28"/>
          <w:szCs w:val="28"/>
        </w:rPr>
        <w:t>.</w:t>
      </w:r>
    </w:p>
    <w:p>
      <w:pPr>
        <w:pStyle w:val="3"/>
        <w:widowControl w:val="0"/>
        <w:ind w:firstLine="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 xml:space="preserve">3.  Разместить на странице Избирательной комиссии муниципального  образования г.Казани на официальном портале органов местного самоуправления г.Казани </w:t>
      </w:r>
      <w:r>
        <w:rPr>
          <w:sz w:val="28"/>
          <w:szCs w:val="28"/>
          <w:lang w:val="en-US"/>
        </w:rPr>
        <w:t>kzn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(</w:t>
      </w:r>
      <w:r>
        <w:fldChar w:fldCharType="begin"/>
      </w:r>
      <w:r>
        <w:instrText xml:space="preserve"> HYPERLINK "https://kzn.ru/meriya/izbiratelnaya-komissiya/" </w:instrText>
      </w:r>
      <w:r>
        <w:fldChar w:fldCharType="separate"/>
      </w:r>
      <w:r>
        <w:rPr>
          <w:rStyle w:val="6"/>
          <w:sz w:val="28"/>
          <w:szCs w:val="28"/>
        </w:rPr>
        <w:t>https://kzn.ru/meriya/izbiratelnaya-komissiya/</w:t>
      </w:r>
      <w:r>
        <w:rPr>
          <w:rStyle w:val="6"/>
          <w:sz w:val="28"/>
          <w:szCs w:val="28"/>
        </w:rPr>
        <w:fldChar w:fldCharType="end"/>
      </w:r>
      <w:r>
        <w:rPr>
          <w:sz w:val="28"/>
          <w:szCs w:val="28"/>
        </w:rPr>
        <w:t>).</w:t>
      </w:r>
    </w:p>
    <w:p>
      <w:pPr>
        <w:pStyle w:val="10"/>
        <w:widowControl w:val="0"/>
        <w:spacing w:line="312" w:lineRule="auto"/>
        <w:ind w:left="1065"/>
        <w:jc w:val="both"/>
        <w:rPr>
          <w:b/>
        </w:rPr>
      </w:pPr>
    </w:p>
    <w:p>
      <w:pPr>
        <w:pStyle w:val="10"/>
        <w:widowControl w:val="0"/>
        <w:spacing w:line="312" w:lineRule="auto"/>
        <w:ind w:left="0" w:firstLine="284"/>
        <w:jc w:val="both"/>
        <w:rPr>
          <w:b/>
        </w:rPr>
      </w:pPr>
    </w:p>
    <w:p>
      <w:pPr>
        <w:pStyle w:val="10"/>
        <w:widowControl w:val="0"/>
        <w:spacing w:line="312" w:lineRule="auto"/>
        <w:ind w:left="0" w:firstLine="284"/>
        <w:jc w:val="both"/>
        <w:rPr>
          <w:b/>
        </w:rPr>
      </w:pPr>
      <w:r>
        <w:rPr>
          <w:b/>
        </w:rPr>
        <w:t>Председатель комиссии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Ф.К. Гараев</w:t>
      </w:r>
    </w:p>
    <w:p>
      <w:pPr>
        <w:pStyle w:val="10"/>
        <w:widowControl w:val="0"/>
        <w:spacing w:line="312" w:lineRule="auto"/>
        <w:ind w:left="1065" w:firstLine="284"/>
        <w:jc w:val="both"/>
        <w:rPr>
          <w:b/>
        </w:rPr>
      </w:pPr>
    </w:p>
    <w:p>
      <w:pPr>
        <w:widowControl w:val="0"/>
        <w:spacing w:line="312" w:lineRule="auto"/>
        <w:ind w:firstLine="284"/>
        <w:jc w:val="both"/>
        <w:rPr>
          <w:b/>
        </w:rPr>
      </w:pPr>
      <w:r>
        <w:rPr>
          <w:b/>
        </w:rPr>
        <w:t xml:space="preserve">Секретарь комиссии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Г.Ф.Газизова</w:t>
      </w:r>
    </w:p>
    <w:p>
      <w:pPr>
        <w:pStyle w:val="3"/>
        <w:widowControl w:val="0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modern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modern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decorative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FE"/>
    <w:rsid w:val="0007339B"/>
    <w:rsid w:val="000941FB"/>
    <w:rsid w:val="00187AB8"/>
    <w:rsid w:val="00221168"/>
    <w:rsid w:val="00297591"/>
    <w:rsid w:val="00330081"/>
    <w:rsid w:val="004C16A7"/>
    <w:rsid w:val="00592961"/>
    <w:rsid w:val="0059661E"/>
    <w:rsid w:val="005E1D0A"/>
    <w:rsid w:val="00667901"/>
    <w:rsid w:val="006E1719"/>
    <w:rsid w:val="007062E3"/>
    <w:rsid w:val="00746A49"/>
    <w:rsid w:val="00783AC9"/>
    <w:rsid w:val="008B71E7"/>
    <w:rsid w:val="009625BB"/>
    <w:rsid w:val="00A606C1"/>
    <w:rsid w:val="00DC7BFE"/>
    <w:rsid w:val="00E132A7"/>
    <w:rsid w:val="00EF75FB"/>
    <w:rsid w:val="00FA667A"/>
    <w:rsid w:val="00FE638C"/>
    <w:rsid w:val="0CB15637"/>
    <w:rsid w:val="1B1E71DA"/>
    <w:rsid w:val="388D391E"/>
    <w:rsid w:val="401E7040"/>
  </w:rsids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jc w:val="center"/>
      <w:outlineLvl w:val="0"/>
    </w:pPr>
    <w:rPr>
      <w:b/>
      <w:szCs w:val="20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1"/>
    <w:uiPriority w:val="99"/>
    <w:pPr>
      <w:spacing w:line="360" w:lineRule="auto"/>
      <w:ind w:firstLine="720"/>
      <w:jc w:val="both"/>
    </w:pPr>
    <w:rPr>
      <w:sz w:val="24"/>
      <w:szCs w:val="20"/>
    </w:rPr>
  </w:style>
  <w:style w:type="paragraph" w:styleId="4">
    <w:name w:val="Title"/>
    <w:basedOn w:val="1"/>
    <w:link w:val="9"/>
    <w:qFormat/>
    <w:uiPriority w:val="10"/>
    <w:pPr>
      <w:jc w:val="center"/>
    </w:pPr>
    <w:rPr>
      <w:sz w:val="32"/>
      <w:szCs w:val="20"/>
    </w:rPr>
  </w:style>
  <w:style w:type="character" w:styleId="6">
    <w:name w:val="Hyperlink"/>
    <w:unhideWhenUsed/>
    <w:uiPriority w:val="99"/>
    <w:rPr>
      <w:color w:val="0000FF"/>
      <w:u w:val="single"/>
    </w:rPr>
  </w:style>
  <w:style w:type="character" w:customStyle="1" w:styleId="8">
    <w:name w:val="Заголовок 1 Знак"/>
    <w:basedOn w:val="5"/>
    <w:link w:val="2"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9">
    <w:name w:val="Название Знак"/>
    <w:basedOn w:val="5"/>
    <w:link w:val="4"/>
    <w:uiPriority w:val="10"/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customStyle="1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Основной текст с отступом Знак"/>
    <w:basedOn w:val="5"/>
    <w:link w:val="3"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customStyle="1" w:styleId="12">
    <w:name w:val="ConsPlusNorma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b/>
      <w:bCs/>
      <w:sz w:val="28"/>
      <w:szCs w:val="28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1698</Characters>
  <Lines>14</Lines>
  <Paragraphs>3</Paragraphs>
  <ScaleCrop>false</ScaleCrop>
  <LinksUpToDate>false</LinksUpToDate>
  <CharactersWithSpaces>1992</CharactersWithSpaces>
  <Application>WPS Office_10.1.0.5656_F1E327BC-269C-435d-A152-05C5408002CA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2018-06-25T14:29:00Z</dcterms:created>
  <dc:creator>Наталья Николаевна</dc:creator>
  <cp:lastModifiedBy>IKMO</cp:lastModifiedBy>
  <cp:lastPrinted>2019-06-17T10:29:00Z</cp:lastPrinted>
  <dcterms:modified xsi:type="dcterms:W3CDTF">2019-06-20T12:55:19Z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1049-10.1.0.5656</vt:lpwstr>
  </property>
</Properties>
</file>