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0C" w:rsidRDefault="00FA340C" w:rsidP="00FA340C">
      <w:pPr>
        <w:widowControl w:val="0"/>
        <w:spacing w:line="24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A340C" w:rsidRDefault="00FA340C" w:rsidP="00FA340C">
      <w:pPr>
        <w:widowControl w:val="0"/>
        <w:spacing w:line="24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к решению Избирательной комиссии</w:t>
      </w:r>
    </w:p>
    <w:p w:rsidR="00FA340C" w:rsidRDefault="00FA340C" w:rsidP="00FA340C">
      <w:pPr>
        <w:widowControl w:val="0"/>
        <w:spacing w:line="24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азани</w:t>
      </w:r>
      <w:proofErr w:type="spellEnd"/>
    </w:p>
    <w:p w:rsidR="00FA340C" w:rsidRDefault="00FA340C" w:rsidP="00FA340C">
      <w:pPr>
        <w:widowControl w:val="0"/>
        <w:spacing w:line="24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FA340C">
        <w:rPr>
          <w:sz w:val="24"/>
          <w:szCs w:val="24"/>
        </w:rPr>
        <w:t>17</w:t>
      </w:r>
      <w:r>
        <w:rPr>
          <w:sz w:val="24"/>
          <w:szCs w:val="24"/>
        </w:rPr>
        <w:t xml:space="preserve"> марта 2016 года № </w:t>
      </w:r>
      <w:r w:rsidRPr="00FA340C">
        <w:rPr>
          <w:sz w:val="24"/>
          <w:szCs w:val="24"/>
        </w:rPr>
        <w:t>51/1-3</w:t>
      </w:r>
      <w:r>
        <w:rPr>
          <w:sz w:val="24"/>
          <w:szCs w:val="24"/>
        </w:rPr>
        <w:t xml:space="preserve">  </w:t>
      </w:r>
    </w:p>
    <w:p w:rsidR="00FA340C" w:rsidRDefault="00FA340C" w:rsidP="00FA340C">
      <w:pPr>
        <w:widowControl w:val="0"/>
        <w:jc w:val="center"/>
        <w:rPr>
          <w:b/>
        </w:rPr>
      </w:pPr>
    </w:p>
    <w:p w:rsidR="00FA340C" w:rsidRDefault="00FA340C" w:rsidP="00FA340C">
      <w:pPr>
        <w:widowControl w:val="0"/>
        <w:jc w:val="center"/>
        <w:rPr>
          <w:b/>
        </w:rPr>
      </w:pPr>
    </w:p>
    <w:p w:rsidR="00FA340C" w:rsidRDefault="00FA340C" w:rsidP="00FA340C">
      <w:pPr>
        <w:widowControl w:val="0"/>
        <w:suppressAutoHyphens/>
        <w:ind w:left="1701" w:right="1699"/>
        <w:jc w:val="center"/>
        <w:rPr>
          <w:b/>
        </w:rPr>
      </w:pPr>
      <w:r>
        <w:rPr>
          <w:b/>
        </w:rPr>
        <w:t>КОМПЛЕКСНЫЙ ПЛАН</w:t>
      </w:r>
    </w:p>
    <w:p w:rsidR="00FA340C" w:rsidRDefault="00FA340C" w:rsidP="00FA340C">
      <w:pPr>
        <w:widowControl w:val="0"/>
        <w:suppressAutoHyphens/>
        <w:ind w:left="567" w:right="565"/>
        <w:jc w:val="center"/>
        <w:rPr>
          <w:b/>
        </w:rPr>
      </w:pPr>
      <w:r>
        <w:rPr>
          <w:b/>
        </w:rPr>
        <w:t>основных мероприятий по повышению правовой культуры избирателей, обучению организаторов выборов и других участников избирательного процесса, совершенствованию и развитию избирательных технологий на 2016-2017 гг.</w:t>
      </w:r>
    </w:p>
    <w:p w:rsidR="00FA340C" w:rsidRDefault="00FA340C" w:rsidP="00FA340C">
      <w:pPr>
        <w:widowControl w:val="0"/>
        <w:suppressAutoHyphens/>
        <w:ind w:firstLine="709"/>
        <w:jc w:val="both"/>
      </w:pPr>
    </w:p>
    <w:p w:rsidR="00FA340C" w:rsidRDefault="00FA340C" w:rsidP="00FA340C">
      <w:pPr>
        <w:widowControl w:val="0"/>
        <w:suppressAutoHyphens/>
        <w:ind w:firstLine="709"/>
        <w:jc w:val="both"/>
      </w:pPr>
      <w:r>
        <w:t xml:space="preserve">Комплексный план представляет собой перечень мероприятий, призванных обеспечить решение основных задач по повышению правовой культуры избирателей, обучению организаторов выборов и других участников избирательного процесса, совершенствованию и развитию избирательных технологий на 2016-2017  годы. </w:t>
      </w:r>
    </w:p>
    <w:p w:rsidR="00FA340C" w:rsidRDefault="00FA340C" w:rsidP="00FA340C">
      <w:pPr>
        <w:widowControl w:val="0"/>
        <w:suppressAutoHyphens/>
        <w:ind w:firstLine="709"/>
        <w:jc w:val="both"/>
      </w:pPr>
      <w:r>
        <w:t xml:space="preserve">Организацию выполнения Комплексного плана мероприятий обеспечивает Избирательная комиссия муниципального образования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 совместно с участниками взаимодействия по повышению правовой культуры. </w:t>
      </w:r>
    </w:p>
    <w:p w:rsidR="00FA340C" w:rsidRDefault="00FA340C" w:rsidP="00FA340C">
      <w:pPr>
        <w:widowControl w:val="0"/>
        <w:suppressAutoHyphens/>
        <w:ind w:firstLine="709"/>
        <w:jc w:val="both"/>
      </w:pPr>
      <w:r>
        <w:t>Конечным результатом мероприятий, предусмотренных Комплексным планом, является повышение уровня правовой культуры молодых и будущих избирателей, достижение роста электоральной активности граждан, совершенствование и развитие избирательных технологий.</w:t>
      </w:r>
    </w:p>
    <w:p w:rsidR="00FA340C" w:rsidRDefault="00FA340C" w:rsidP="00FA340C">
      <w:pPr>
        <w:widowControl w:val="0"/>
        <w:suppressAutoHyphens/>
        <w:ind w:firstLine="709"/>
        <w:jc w:val="both"/>
      </w:pPr>
    </w:p>
    <w:p w:rsidR="00FA340C" w:rsidRDefault="00FA340C" w:rsidP="00FA340C">
      <w:pPr>
        <w:sectPr w:rsidR="00FA340C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3402"/>
        <w:gridCol w:w="3563"/>
      </w:tblGrid>
      <w:tr w:rsidR="00FA340C" w:rsidTr="00FA340C">
        <w:trPr>
          <w:trHeight w:val="845"/>
        </w:trPr>
        <w:tc>
          <w:tcPr>
            <w:tcW w:w="1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Раздел 1. Работа по совершенствованию и развитию избирательного процесса</w:t>
            </w:r>
          </w:p>
        </w:tc>
      </w:tr>
      <w:tr w:rsidR="00FA340C" w:rsidTr="00FA340C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Срок </w:t>
            </w: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исполнения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Ответственные </w:t>
            </w: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исполнители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C" w:rsidRDefault="00FA340C" w:rsidP="0017567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Совершенствование страницы Избирательной комиссии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азани</w:t>
            </w:r>
            <w:proofErr w:type="spellEnd"/>
            <w:r>
              <w:rPr>
                <w:szCs w:val="28"/>
              </w:rPr>
              <w:t xml:space="preserve"> на портале Мэрии </w:t>
            </w:r>
            <w:proofErr w:type="spellStart"/>
            <w:r>
              <w:rPr>
                <w:szCs w:val="28"/>
              </w:rPr>
              <w:t>г.Казани</w:t>
            </w:r>
            <w:proofErr w:type="spellEnd"/>
            <w:r>
              <w:rPr>
                <w:szCs w:val="28"/>
              </w:rPr>
              <w:t xml:space="preserve"> в информационной сети Интернет и его регулярное информационное наполнение</w:t>
            </w: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весь период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C" w:rsidRDefault="00FA340C" w:rsidP="0017567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Обновление материалов  электронной библиотеки по вопросам избирательного права и законодательства о выборах и референдумах, размещение их на сайте комиссии</w:t>
            </w:r>
          </w:p>
          <w:p w:rsidR="00FA340C" w:rsidRDefault="00FA340C">
            <w:pPr>
              <w:widowControl w:val="0"/>
              <w:spacing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весь период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C" w:rsidRDefault="00FA340C" w:rsidP="0017567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Размещение на странице  Избирательной комиссии муниципального образования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материалов, представленных на конкурсы по избирательной тематике</w:t>
            </w:r>
          </w:p>
          <w:p w:rsidR="00FA340C" w:rsidRDefault="00FA340C">
            <w:pPr>
              <w:widowControl w:val="0"/>
              <w:spacing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 итогам конкурсных мероприятий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C" w:rsidRDefault="00FA340C" w:rsidP="0017567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Изучение и анализ </w:t>
            </w:r>
            <w:proofErr w:type="gramStart"/>
            <w:r>
              <w:rPr>
                <w:szCs w:val="28"/>
              </w:rPr>
              <w:t>опыта работы избирательных комиссий Российской Федерации различного уровня</w:t>
            </w:r>
            <w:proofErr w:type="gramEnd"/>
            <w:r>
              <w:rPr>
                <w:szCs w:val="28"/>
              </w:rPr>
              <w:t xml:space="preserve"> по использованию новых форм работы с молодыми избирателями, направленных на повышение электоральной активности молодежи</w:t>
            </w:r>
          </w:p>
          <w:p w:rsidR="00FA340C" w:rsidRDefault="00FA340C">
            <w:pPr>
              <w:widowControl w:val="0"/>
              <w:spacing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весь период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C" w:rsidRDefault="00FA340C" w:rsidP="0017567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и проведение обучающих семинаров для членов   избирательных комиссий по подготовке к выборам </w:t>
            </w:r>
            <w:proofErr w:type="gramStart"/>
            <w:r>
              <w:rPr>
                <w:szCs w:val="28"/>
              </w:rPr>
              <w:t xml:space="preserve">депутатов Государственной Думы </w:t>
            </w:r>
            <w:r>
              <w:rPr>
                <w:szCs w:val="28"/>
              </w:rPr>
              <w:lastRenderedPageBreak/>
              <w:t>Федерального Собрания Российской Федерации седьмого созыва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Июнь 2016г.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Председатель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</w:tc>
      </w:tr>
      <w:tr w:rsidR="00FA340C" w:rsidTr="00FA340C">
        <w:trPr>
          <w:trHeight w:val="420"/>
        </w:trPr>
        <w:tc>
          <w:tcPr>
            <w:tcW w:w="1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Раздел 2. Повышение правовой культуры избирателей</w:t>
            </w:r>
          </w:p>
        </w:tc>
      </w:tr>
      <w:tr w:rsidR="00FA340C" w:rsidTr="00FA340C">
        <w:trPr>
          <w:trHeight w:val="401"/>
        </w:trPr>
        <w:tc>
          <w:tcPr>
            <w:tcW w:w="1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i/>
                <w:szCs w:val="28"/>
              </w:rPr>
              <w:t>2.1. Организационно-методические мероприятия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Совершенствование  взаимодействия Избирательной комиссии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по вопросам повышения правовой культуры участников избирательного процесса:</w:t>
            </w: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с Управлением образования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>;</w:t>
            </w: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с Управлением культуры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>;</w:t>
            </w: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- с Комитетом по делам детей и молодежи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азани</w:t>
            </w:r>
            <w:proofErr w:type="spellEnd"/>
            <w:r>
              <w:rPr>
                <w:szCs w:val="28"/>
              </w:rPr>
              <w:t>,</w:t>
            </w: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всего периода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Избирательная комиссия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spacing w:line="276" w:lineRule="auto"/>
              <w:ind w:left="34"/>
              <w:rPr>
                <w:szCs w:val="28"/>
              </w:rPr>
            </w:pPr>
            <w:r>
              <w:rPr>
                <w:szCs w:val="28"/>
              </w:rPr>
              <w:t>Разработка  сценариев,  ролевых игр, тестов, вопросов, заданий для проведения мероприятий по повышению правовой культуры молодых  и будущих избирателей</w:t>
            </w:r>
          </w:p>
          <w:p w:rsidR="00FA340C" w:rsidRDefault="00FA340C">
            <w:pPr>
              <w:spacing w:line="240" w:lineRule="auto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всего периода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2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rPr>
                <w:sz w:val="22"/>
              </w:rPr>
            </w:pPr>
            <w:r>
              <w:rPr>
                <w:szCs w:val="28"/>
              </w:rPr>
              <w:t xml:space="preserve">Выпуск тематических буклетов, </w:t>
            </w:r>
            <w:r>
              <w:rPr>
                <w:color w:val="000000"/>
                <w:szCs w:val="28"/>
              </w:rPr>
              <w:t>памяток для молодых и будущих  избирателей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всего периода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</w:tc>
      </w:tr>
      <w:tr w:rsidR="00FA340C" w:rsidTr="00FA340C">
        <w:trPr>
          <w:trHeight w:val="593"/>
        </w:trPr>
        <w:tc>
          <w:tcPr>
            <w:tcW w:w="1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0C" w:rsidRDefault="00FA340C">
            <w:pPr>
              <w:widowControl w:val="0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2.2. Мероприятия по повышению правовой культуры избирателей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и проведение Дня молодого избирателя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ежегодно январь-февраль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аппарата, члены 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Проведение Дня открытых дверей для молодых и будущих избирателей</w:t>
            </w:r>
            <w:r>
              <w:rPr>
                <w:color w:val="000000"/>
                <w:szCs w:val="28"/>
              </w:rPr>
              <w:t xml:space="preserve"> в Избирательной комиссии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ежегодно февраль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аппарата, члены 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28"/>
              </w:rPr>
              <w:t xml:space="preserve">Проведение мероприятий с будущими, молодыми  </w:t>
            </w:r>
            <w:r>
              <w:rPr>
                <w:color w:val="000000"/>
                <w:szCs w:val="28"/>
              </w:rPr>
              <w:lastRenderedPageBreak/>
              <w:t>избирателями в библиотеках города Казани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ежегодно февраль - март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Заведующие  библиотек</w:t>
            </w:r>
            <w:proofErr w:type="gramEnd"/>
            <w:r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lastRenderedPageBreak/>
              <w:t xml:space="preserve">члены  Избирательной комиссии 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spacing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Организация и проведение конкурса кроссвордов на тему избирательного права и выборов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квартал 2016г.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spacing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Проведение конкурса на лучшее эссе о выборах</w:t>
            </w:r>
          </w:p>
          <w:p w:rsidR="00FA340C" w:rsidRDefault="00FA340C">
            <w:pPr>
              <w:widowControl w:val="0"/>
              <w:spacing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полугодие 2017г.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spacing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Конкурс на лучший  слоган по избирательной тематике среди учащихся общеобразовательных школ</w:t>
            </w:r>
          </w:p>
          <w:p w:rsidR="00FA340C" w:rsidRDefault="00FA340C">
            <w:pPr>
              <w:widowControl w:val="0"/>
              <w:spacing w:line="24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полугодие 2017 г.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>Проведение викторин по избирательному праву среди  старшеклассников общеобразовательных школ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Ежегодно февраль-март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Проведение  и организация тематических занятий, классных часов по основам избирательного права России в общеобразовательных учреждениях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Февраль, март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Проведение анкетирования среди молодых избирателей по определению их отношения к выборам</w:t>
            </w:r>
          </w:p>
          <w:p w:rsidR="00FA340C" w:rsidRDefault="00FA340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всего периода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Проведение ролевых игр о выборах и референдумах среди будущих и молодых избирателей</w:t>
            </w:r>
          </w:p>
          <w:p w:rsidR="00FA340C" w:rsidRDefault="00FA340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всего периода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Проведение лекторских часов  в высших учебных заведениях по избирательному праву, избирательному процессу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всего периода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аппарата, члены 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</w:p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FA340C" w:rsidTr="00FA340C">
        <w:trPr>
          <w:trHeight w:val="459"/>
        </w:trPr>
        <w:tc>
          <w:tcPr>
            <w:tcW w:w="14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0C" w:rsidRDefault="00FA340C">
            <w:pPr>
              <w:widowControl w:val="0"/>
              <w:tabs>
                <w:tab w:val="left" w:pos="900"/>
              </w:tabs>
              <w:jc w:val="center"/>
              <w:rPr>
                <w:b/>
                <w:i/>
                <w:szCs w:val="28"/>
              </w:rPr>
            </w:pPr>
          </w:p>
          <w:p w:rsidR="00FA340C" w:rsidRDefault="00FA340C">
            <w:pPr>
              <w:widowControl w:val="0"/>
              <w:tabs>
                <w:tab w:val="left" w:pos="900"/>
              </w:tabs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Раздел 3. Правовое обучение организаторов выборов и других участников избирательного процесса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spacing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szCs w:val="28"/>
              </w:rPr>
              <w:t xml:space="preserve">Участие в  семинарах, совещаниях, видеоконференциях, проводимых ЦИК РТ по подготовке и проведению выборов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Председатель, секретарь Избирательной комиссии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Оказание организационной и  методической помощи территориальным избирательным комиссиям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по проведению выборов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FA340C" w:rsidTr="00FA34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 w:rsidP="0017567D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Оказание помощи территориальным избирательным комиссиям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азани</w:t>
            </w:r>
            <w:proofErr w:type="spellEnd"/>
            <w:r>
              <w:rPr>
                <w:szCs w:val="28"/>
              </w:rPr>
              <w:t xml:space="preserve"> по информационному наполнению    сайта территориальных избирательных комиссии в период проведения выборов</w:t>
            </w:r>
          </w:p>
          <w:p w:rsidR="00FA340C" w:rsidRDefault="00FA340C">
            <w:pPr>
              <w:spacing w:line="240" w:lineRule="auto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C" w:rsidRDefault="00FA340C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Сотрудники аппарата Избирательной комиссии  </w:t>
            </w:r>
            <w:proofErr w:type="spellStart"/>
            <w:r>
              <w:rPr>
                <w:color w:val="000000"/>
                <w:szCs w:val="28"/>
              </w:rPr>
              <w:t>г</w:t>
            </w:r>
            <w:proofErr w:type="gramStart"/>
            <w:r>
              <w:rPr>
                <w:color w:val="000000"/>
                <w:szCs w:val="28"/>
              </w:rPr>
              <w:t>.К</w:t>
            </w:r>
            <w:proofErr w:type="gramEnd"/>
            <w:r>
              <w:rPr>
                <w:color w:val="000000"/>
                <w:szCs w:val="28"/>
              </w:rPr>
              <w:t>азани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FA340C" w:rsidRDefault="00FA340C" w:rsidP="00FA340C">
      <w:pPr>
        <w:rPr>
          <w:b/>
          <w:szCs w:val="28"/>
        </w:rPr>
      </w:pPr>
    </w:p>
    <w:p w:rsidR="00FA340C" w:rsidRDefault="00FA340C" w:rsidP="00FA340C">
      <w:pPr>
        <w:rPr>
          <w:b/>
          <w:szCs w:val="28"/>
        </w:rPr>
      </w:pPr>
      <w:r>
        <w:rPr>
          <w:b/>
          <w:szCs w:val="28"/>
        </w:rPr>
        <w:t xml:space="preserve">Секретарь комиссии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Н.Н. Павлова</w:t>
      </w:r>
    </w:p>
    <w:p w:rsidR="0022681C" w:rsidRDefault="0022681C">
      <w:bookmarkStart w:id="0" w:name="_GoBack"/>
      <w:bookmarkEnd w:id="0"/>
    </w:p>
    <w:sectPr w:rsidR="0022681C" w:rsidSect="00FA34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C10"/>
    <w:multiLevelType w:val="hybridMultilevel"/>
    <w:tmpl w:val="AB347410"/>
    <w:lvl w:ilvl="0" w:tplc="8D5EF408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05162"/>
    <w:multiLevelType w:val="hybridMultilevel"/>
    <w:tmpl w:val="3B64DAB4"/>
    <w:lvl w:ilvl="0" w:tplc="181A196C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036B6"/>
    <w:multiLevelType w:val="hybridMultilevel"/>
    <w:tmpl w:val="3B64DAB4"/>
    <w:lvl w:ilvl="0" w:tplc="181A196C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734A9"/>
    <w:multiLevelType w:val="hybridMultilevel"/>
    <w:tmpl w:val="E8B62AD6"/>
    <w:lvl w:ilvl="0" w:tplc="22B26144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C"/>
    <w:rsid w:val="0022681C"/>
    <w:rsid w:val="00BA016C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0C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0C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2016-11-15T08:03:00Z</dcterms:created>
  <dcterms:modified xsi:type="dcterms:W3CDTF">2016-11-15T08:03:00Z</dcterms:modified>
</cp:coreProperties>
</file>